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C8B" w:rsidRDefault="00107D01">
      <w:pPr>
        <w:tabs>
          <w:tab w:val="left" w:pos="709"/>
          <w:tab w:val="right" w:pos="9072"/>
        </w:tabs>
        <w:ind w:right="-397"/>
        <w:rPr>
          <w:b/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-168910</wp:posOffset>
            </wp:positionV>
            <wp:extent cx="2043471" cy="660400"/>
            <wp:effectExtent l="0" t="0" r="0" b="6350"/>
            <wp:wrapNone/>
            <wp:docPr id="1" name="Obrázek 1" descr="carovy_ko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71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A2F">
        <w:rPr>
          <w:color w:val="FF0000"/>
          <w:sz w:val="40"/>
          <w:szCs w:val="4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8.35pt;margin-top:277.85pt;width:14.15pt;height:0;flip:y;z-index:251659264;mso-wrap-distance-left:0;mso-wrap-distance-top:0;mso-wrap-distance-right:0;mso-wrap-distance-bottom:0;mso-position-horizontal-relative:page;mso-position-vertical-relative:page;v-text-anchor:top" strokeweight=".5pt">
            <v:stroke dashstyle="dash" startarrowwidth="narrow" startarrowlength="short" endarrowwidth="narrow" endarrowlength="short" color2="black" joinstyle="miter"/>
            <v:textbox>
              <w:txbxContent>
                <w:p w:rsidR="00855C8B" w:rsidRDefault="00855C8B"/>
              </w:txbxContent>
            </v:textbox>
            <w10:wrap anchorx="page" anchory="page"/>
          </v:shape>
        </w:pict>
      </w:r>
      <w:r>
        <w:rPr>
          <w:b/>
          <w:sz w:val="40"/>
          <w:szCs w:val="40"/>
        </w:rPr>
        <w:t>STÁTNÍ POZEMKOVÝ ÚŘAD</w:t>
      </w:r>
    </w:p>
    <w:p w:rsidR="00855C8B" w:rsidRDefault="00107D01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ind w:right="-397"/>
        <w:rPr>
          <w:sz w:val="20"/>
          <w:szCs w:val="20"/>
        </w:rPr>
      </w:pPr>
      <w:r>
        <w:rPr>
          <w:sz w:val="20"/>
          <w:szCs w:val="20"/>
        </w:rPr>
        <w:t>Sídlo: Husinecká 1024/11a, 130 00 Praha 3 - Žižkov, IČO: 01312774, DIČ: CZ01312774</w:t>
      </w:r>
    </w:p>
    <w:p w:rsidR="00855C8B" w:rsidRDefault="00107D01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ind w:right="-397"/>
      </w:pP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DOCVARIABLE  dms_utvar_nazev_do_dopisu </w:instrText>
      </w:r>
      <w:r>
        <w:rPr>
          <w:b/>
          <w:sz w:val="22"/>
        </w:rPr>
        <w:fldChar w:fldCharType="separate"/>
      </w:r>
      <w:r>
        <w:rPr>
          <w:b/>
          <w:sz w:val="22"/>
        </w:rPr>
        <w:t>Krajský pozemkový úřad pro Moravskoslezský kraj, Pobočka Nový Jičín</w:t>
      </w:r>
      <w:r>
        <w:rPr>
          <w:b/>
          <w:sz w:val="22"/>
        </w:rPr>
        <w:fldChar w:fldCharType="end"/>
      </w:r>
    </w:p>
    <w:p w:rsidR="00855C8B" w:rsidRDefault="00107D01">
      <w:pPr>
        <w:pBdr>
          <w:bottom w:val="single" w:sz="4" w:space="1" w:color="auto"/>
        </w:pBdr>
        <w:tabs>
          <w:tab w:val="left" w:pos="0"/>
          <w:tab w:val="left" w:pos="709"/>
          <w:tab w:val="left" w:pos="1418"/>
          <w:tab w:val="left" w:pos="6096"/>
          <w:tab w:val="right" w:pos="9071"/>
        </w:tabs>
        <w:ind w:right="-397"/>
        <w:rPr>
          <w:b/>
          <w:szCs w:val="24"/>
        </w:rPr>
      </w:pPr>
      <w:r>
        <w:rPr>
          <w:b/>
          <w:sz w:val="22"/>
        </w:rPr>
        <w:t xml:space="preserve">Adresa: </w:t>
      </w:r>
      <w:r>
        <w:rPr>
          <w:b/>
          <w:sz w:val="22"/>
        </w:rPr>
        <w:fldChar w:fldCharType="begin"/>
      </w:r>
      <w:r>
        <w:rPr>
          <w:b/>
          <w:sz w:val="22"/>
        </w:rPr>
        <w:instrText xml:space="preserve"> DOCVARIABLE  dms_utvar_adresa </w:instrText>
      </w:r>
      <w:r>
        <w:rPr>
          <w:b/>
          <w:sz w:val="22"/>
        </w:rPr>
        <w:fldChar w:fldCharType="separate"/>
      </w:r>
      <w:r>
        <w:rPr>
          <w:b/>
          <w:sz w:val="22"/>
        </w:rPr>
        <w:t>Husova 2003/13, 741 01 Nový Jičín</w:t>
      </w:r>
      <w:r>
        <w:rPr>
          <w:b/>
          <w:sz w:val="22"/>
        </w:rPr>
        <w:fldChar w:fldCharType="end"/>
      </w:r>
    </w:p>
    <w:p w:rsidR="00855C8B" w:rsidRDefault="00855C8B">
      <w:pPr>
        <w:tabs>
          <w:tab w:val="left" w:pos="0"/>
          <w:tab w:val="left" w:pos="709"/>
          <w:tab w:val="left" w:pos="1418"/>
          <w:tab w:val="left" w:pos="6096"/>
          <w:tab w:val="right" w:pos="9071"/>
        </w:tabs>
        <w:spacing w:after="80"/>
        <w:rPr>
          <w:sz w:val="14"/>
          <w:szCs w:val="14"/>
        </w:rPr>
      </w:pPr>
    </w:p>
    <w:tbl>
      <w:tblPr>
        <w:tblStyle w:val="NormalTable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855C8B">
        <w:tc>
          <w:tcPr>
            <w:tcW w:w="5353" w:type="dxa"/>
          </w:tcPr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Váš dopis zn.:</w:t>
            </w:r>
            <w:r>
              <w:rPr>
                <w:sz w:val="20"/>
                <w:szCs w:val="20"/>
              </w:rPr>
              <w:tab/>
            </w:r>
          </w:p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dne: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Naše značka: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DOCVARIABLE  dms_cj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SPU 061930/2016/Smo</w:t>
            </w:r>
            <w:r>
              <w:rPr>
                <w:sz w:val="20"/>
                <w:szCs w:val="20"/>
              </w:rPr>
              <w:fldChar w:fldCharType="end"/>
            </w:r>
          </w:p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Spisová zn.: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DOCVARIABLE  dms_spisova_znacka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2RP7854/2013-571204</w:t>
            </w:r>
            <w:r>
              <w:rPr>
                <w:sz w:val="20"/>
                <w:szCs w:val="20"/>
              </w:rPr>
              <w:fldChar w:fldCharType="end"/>
            </w:r>
          </w:p>
          <w:p w:rsidR="00855C8B" w:rsidRDefault="00855C8B">
            <w:pPr>
              <w:rPr>
                <w:caps/>
                <w:spacing w:val="8"/>
                <w:sz w:val="20"/>
                <w:szCs w:val="20"/>
              </w:rPr>
            </w:pPr>
          </w:p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Vyřizuje: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DOCVARIABLE  dms_spravce_jmeno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Ing. Petr Smoček</w:t>
            </w:r>
            <w:r>
              <w:rPr>
                <w:sz w:val="20"/>
                <w:szCs w:val="20"/>
              </w:rPr>
              <w:fldChar w:fldCharType="end"/>
            </w:r>
          </w:p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Tel: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DOCVARIABLE  dms_spravce_telefon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725071632</w:t>
            </w:r>
            <w:r>
              <w:rPr>
                <w:sz w:val="20"/>
                <w:szCs w:val="20"/>
              </w:rPr>
              <w:fldChar w:fldCharType="end"/>
            </w:r>
          </w:p>
          <w:p w:rsidR="00855C8B" w:rsidRDefault="00107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DOCVARIABLE  dms_spravce_mail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p.smocek@spucr.cz</w:t>
            </w:r>
            <w:r>
              <w:rPr>
                <w:sz w:val="20"/>
                <w:szCs w:val="20"/>
              </w:rPr>
              <w:fldChar w:fldCharType="end"/>
            </w:r>
          </w:p>
          <w:p w:rsidR="00855C8B" w:rsidRDefault="00107D01">
            <w:pPr>
              <w:pStyle w:val="NoList1"/>
              <w:tabs>
                <w:tab w:val="left" w:pos="1418"/>
              </w:tabs>
              <w:jc w:val="both"/>
              <w:rPr>
                <w:caps/>
                <w:spacing w:val="8"/>
                <w:lang w:val="cs-CZ"/>
              </w:rPr>
            </w:pPr>
            <w:r>
              <w:t>ID DS: z49per3</w:t>
            </w:r>
          </w:p>
        </w:tc>
        <w:tc>
          <w:tcPr>
            <w:tcW w:w="4394" w:type="dxa"/>
          </w:tcPr>
          <w:p w:rsidR="00855C8B" w:rsidRDefault="00855C8B">
            <w:pPr>
              <w:pStyle w:val="NoList1"/>
              <w:rPr>
                <w:spacing w:val="8"/>
                <w:sz w:val="24"/>
                <w:szCs w:val="24"/>
                <w:lang w:val="cs-CZ"/>
              </w:rPr>
            </w:pPr>
          </w:p>
        </w:tc>
      </w:tr>
    </w:tbl>
    <w:p w:rsidR="00855C8B" w:rsidRDefault="00855C8B">
      <w:pPr>
        <w:pStyle w:val="NoList1"/>
        <w:rPr>
          <w:caps/>
          <w:spacing w:val="8"/>
          <w:lang w:val="cs-CZ"/>
        </w:rPr>
      </w:pPr>
    </w:p>
    <w:p w:rsidR="00855C8B" w:rsidRDefault="00107D01">
      <w:pPr>
        <w:pStyle w:val="NoList1"/>
        <w:rPr>
          <w:caps/>
          <w:spacing w:val="8"/>
          <w:lang w:val="cs-CZ"/>
        </w:rPr>
      </w:pPr>
      <w:r>
        <w:rPr>
          <w:caps/>
          <w:spacing w:val="8"/>
          <w:lang w:val="cs-CZ"/>
        </w:rPr>
        <w:t xml:space="preserve">DATUM: </w:t>
      </w:r>
      <w:r>
        <w:rPr>
          <w:lang w:val="cs-CZ"/>
        </w:rPr>
        <w:fldChar w:fldCharType="begin"/>
      </w:r>
      <w:r>
        <w:rPr>
          <w:lang w:val="cs-CZ"/>
        </w:rPr>
        <w:instrText xml:space="preserve"> DOCVARIABLE  dms_datum </w:instrText>
      </w:r>
      <w:r>
        <w:rPr>
          <w:lang w:val="cs-CZ"/>
        </w:rPr>
        <w:fldChar w:fldCharType="separate"/>
      </w:r>
      <w:r>
        <w:rPr>
          <w:lang w:val="cs-CZ"/>
        </w:rPr>
        <w:t>16. 2. 2016</w:t>
      </w:r>
      <w:r>
        <w:rPr>
          <w:lang w:val="cs-CZ"/>
        </w:rPr>
        <w:fldChar w:fldCharType="end"/>
      </w:r>
    </w:p>
    <w:p w:rsidR="00855C8B" w:rsidRDefault="00855C8B"/>
    <w:p w:rsidR="00855C8B" w:rsidRDefault="00855C8B"/>
    <w:p w:rsidR="00855C8B" w:rsidRDefault="00107D01">
      <w:pPr>
        <w:rPr>
          <w:b/>
          <w:szCs w:val="24"/>
        </w:rPr>
      </w:pPr>
      <w:r>
        <w:rPr>
          <w:b/>
        </w:rPr>
        <w:fldChar w:fldCharType="begin"/>
      </w:r>
      <w:r>
        <w:rPr>
          <w:b/>
        </w:rPr>
        <w:instrText xml:space="preserve"> DOCVARIABLE  dms_vec </w:instrText>
      </w:r>
      <w:r>
        <w:rPr>
          <w:b/>
        </w:rPr>
        <w:fldChar w:fldCharType="separate"/>
      </w:r>
      <w:r>
        <w:rPr>
          <w:b/>
        </w:rPr>
        <w:t xml:space="preserve">Žádost o aktualizaci stanoviska </w:t>
      </w:r>
      <w:r w:rsidR="007D524B">
        <w:rPr>
          <w:b/>
        </w:rPr>
        <w:t>Dial Telecom</w:t>
      </w:r>
      <w:r>
        <w:rPr>
          <w:b/>
        </w:rPr>
        <w:t xml:space="preserve">, a.s. - stavba "Realizace společných zařízení KoPÚ v k. ú. </w:t>
      </w:r>
      <w:r w:rsidR="007D524B">
        <w:rPr>
          <w:b/>
        </w:rPr>
        <w:t>Suchdol nad Odrou</w:t>
      </w:r>
      <w:r>
        <w:rPr>
          <w:b/>
        </w:rPr>
        <w:t xml:space="preserve"> 1. etapa"</w:t>
      </w:r>
      <w:r>
        <w:rPr>
          <w:b/>
        </w:rPr>
        <w:fldChar w:fldCharType="end"/>
      </w:r>
    </w:p>
    <w:p w:rsidR="00855C8B" w:rsidRDefault="00855C8B">
      <w:pPr>
        <w:rPr>
          <w:szCs w:val="24"/>
        </w:rPr>
      </w:pPr>
    </w:p>
    <w:p w:rsidR="00855C8B" w:rsidRDefault="00855C8B">
      <w:pPr>
        <w:rPr>
          <w:szCs w:val="24"/>
        </w:rPr>
      </w:pPr>
    </w:p>
    <w:p w:rsidR="00855C8B" w:rsidRDefault="00107D01">
      <w:pPr>
        <w:rPr>
          <w:szCs w:val="24"/>
        </w:rPr>
      </w:pPr>
      <w:r>
        <w:rPr>
          <w:szCs w:val="24"/>
        </w:rPr>
        <w:t xml:space="preserve">Dne </w:t>
      </w:r>
      <w:r w:rsidR="007D524B">
        <w:rPr>
          <w:szCs w:val="24"/>
        </w:rPr>
        <w:t>21. 6. 2018</w:t>
      </w:r>
      <w:r>
        <w:rPr>
          <w:szCs w:val="24"/>
        </w:rPr>
        <w:t xml:space="preserve"> bylo </w:t>
      </w:r>
      <w:r w:rsidR="007D524B">
        <w:rPr>
          <w:szCs w:val="24"/>
        </w:rPr>
        <w:t>Ú</w:t>
      </w:r>
      <w:r>
        <w:rPr>
          <w:szCs w:val="24"/>
        </w:rPr>
        <w:t>řadem</w:t>
      </w:r>
      <w:r w:rsidR="007D524B">
        <w:rPr>
          <w:szCs w:val="24"/>
        </w:rPr>
        <w:t xml:space="preserve"> městyse Suchdol nad Odrou</w:t>
      </w:r>
      <w:r>
        <w:rPr>
          <w:szCs w:val="24"/>
        </w:rPr>
        <w:t xml:space="preserve">, </w:t>
      </w:r>
      <w:r w:rsidR="007D524B">
        <w:rPr>
          <w:szCs w:val="24"/>
        </w:rPr>
        <w:t>stavebním úřadem</w:t>
      </w:r>
      <w:r>
        <w:rPr>
          <w:szCs w:val="24"/>
        </w:rPr>
        <w:t xml:space="preserve"> vydáno Stavební povolení č. j.: </w:t>
      </w:r>
      <w:r w:rsidR="007D524B">
        <w:rPr>
          <w:szCs w:val="24"/>
        </w:rPr>
        <w:t>905/2018/Gr</w:t>
      </w:r>
      <w:r>
        <w:rPr>
          <w:szCs w:val="24"/>
        </w:rPr>
        <w:t xml:space="preserve"> na stavbu „Realizace společných zařízení KoPÚ v k. ú. </w:t>
      </w:r>
      <w:r w:rsidR="007D524B">
        <w:rPr>
          <w:szCs w:val="24"/>
        </w:rPr>
        <w:t>Suchdol nad Odrou</w:t>
      </w:r>
      <w:r>
        <w:rPr>
          <w:szCs w:val="24"/>
        </w:rPr>
        <w:t xml:space="preserve"> – 1. etapa“.</w:t>
      </w:r>
    </w:p>
    <w:p w:rsidR="00855C8B" w:rsidRDefault="00855C8B">
      <w:pPr>
        <w:rPr>
          <w:szCs w:val="24"/>
        </w:rPr>
      </w:pPr>
    </w:p>
    <w:p w:rsidR="00855C8B" w:rsidRDefault="00107D01">
      <w:pPr>
        <w:rPr>
          <w:szCs w:val="24"/>
        </w:rPr>
      </w:pPr>
      <w:r>
        <w:rPr>
          <w:szCs w:val="24"/>
        </w:rPr>
        <w:t xml:space="preserve">Součástí stavebního povolení bylo rovněž Vaše </w:t>
      </w:r>
      <w:r w:rsidR="007D524B">
        <w:rPr>
          <w:szCs w:val="24"/>
        </w:rPr>
        <w:t>vyjádření zn</w:t>
      </w:r>
      <w:r>
        <w:rPr>
          <w:szCs w:val="24"/>
        </w:rPr>
        <w:t xml:space="preserve">. </w:t>
      </w:r>
      <w:r w:rsidR="007D524B">
        <w:rPr>
          <w:szCs w:val="24"/>
        </w:rPr>
        <w:t>CR52</w:t>
      </w:r>
      <w:r w:rsidR="009754A0">
        <w:rPr>
          <w:szCs w:val="24"/>
        </w:rPr>
        <w:t>3621</w:t>
      </w:r>
      <w:r>
        <w:rPr>
          <w:szCs w:val="24"/>
        </w:rPr>
        <w:t xml:space="preserve"> ze dne </w:t>
      </w:r>
      <w:r w:rsidR="009754A0">
        <w:rPr>
          <w:szCs w:val="24"/>
        </w:rPr>
        <w:t>22. 9. 2017</w:t>
      </w:r>
      <w:r>
        <w:rPr>
          <w:szCs w:val="24"/>
        </w:rPr>
        <w:t>. Z</w:t>
      </w:r>
      <w:r w:rsidR="009754A0">
        <w:rPr>
          <w:szCs w:val="24"/>
        </w:rPr>
        <w:t> </w:t>
      </w:r>
      <w:r>
        <w:rPr>
          <w:szCs w:val="24"/>
        </w:rPr>
        <w:t>důvodu</w:t>
      </w:r>
      <w:r w:rsidR="009754A0">
        <w:rPr>
          <w:szCs w:val="24"/>
        </w:rPr>
        <w:t xml:space="preserve"> podané žádosti o prodloužení platnosti stavebního povolení </w:t>
      </w:r>
      <w:r>
        <w:rPr>
          <w:szCs w:val="24"/>
        </w:rPr>
        <w:t xml:space="preserve">žádá Státní pozemkový úřad, Pobočka Nový Jičín, Husova 2003/13, 741 01 Nový Jičín o aktualizaci Vašeho </w:t>
      </w:r>
      <w:r w:rsidR="009754A0">
        <w:rPr>
          <w:szCs w:val="24"/>
        </w:rPr>
        <w:t>vyjádření</w:t>
      </w:r>
      <w:r>
        <w:rPr>
          <w:szCs w:val="24"/>
        </w:rPr>
        <w:t xml:space="preserve"> (viz příloha) z důvodu uplynutí doby jeho platnosti.</w:t>
      </w:r>
    </w:p>
    <w:p w:rsidR="00855C8B" w:rsidRDefault="00855C8B">
      <w:pPr>
        <w:rPr>
          <w:szCs w:val="24"/>
        </w:rPr>
      </w:pPr>
    </w:p>
    <w:p w:rsidR="00855C8B" w:rsidRDefault="00855C8B">
      <w:pPr>
        <w:rPr>
          <w:szCs w:val="24"/>
        </w:rPr>
      </w:pPr>
    </w:p>
    <w:p w:rsidR="00855C8B" w:rsidRDefault="00107D01">
      <w:pPr>
        <w:rPr>
          <w:szCs w:val="24"/>
        </w:rPr>
      </w:pPr>
      <w:r>
        <w:rPr>
          <w:szCs w:val="24"/>
        </w:rPr>
        <w:t>S pozdravem</w:t>
      </w:r>
    </w:p>
    <w:p w:rsidR="00855C8B" w:rsidRDefault="00855C8B"/>
    <w:p w:rsidR="00855C8B" w:rsidRDefault="00855C8B"/>
    <w:p w:rsidR="00855C8B" w:rsidRDefault="00855C8B"/>
    <w:p w:rsidR="00855C8B" w:rsidRDefault="00855C8B"/>
    <w:p w:rsidR="00855C8B" w:rsidRDefault="00855C8B"/>
    <w:p w:rsidR="00855C8B" w:rsidRDefault="00855C8B"/>
    <w:p w:rsidR="00855C8B" w:rsidRDefault="00855C8B"/>
    <w:tbl>
      <w:tblPr>
        <w:tblStyle w:val="NormalTable"/>
        <w:tblW w:w="9747" w:type="dxa"/>
        <w:tblLook w:val="04A0" w:firstRow="1" w:lastRow="0" w:firstColumn="1" w:lastColumn="0" w:noHBand="0" w:noVBand="1"/>
      </w:tblPr>
      <w:tblGrid>
        <w:gridCol w:w="5920"/>
        <w:gridCol w:w="3827"/>
      </w:tblGrid>
      <w:tr w:rsidR="00855C8B">
        <w:tc>
          <w:tcPr>
            <w:tcW w:w="5920" w:type="dxa"/>
          </w:tcPr>
          <w:p w:rsidR="00855C8B" w:rsidRDefault="00107D01">
            <w:pPr>
              <w:jc w:val="left"/>
            </w:pPr>
            <w:r>
              <w:fldChar w:fldCharType="begin"/>
            </w:r>
            <w:r>
              <w:instrText xml:space="preserve"> DOCVARIABLE  dms_podpisova_dolozka  \* MERGEFORMAT </w:instrText>
            </w:r>
            <w:r>
              <w:fldChar w:fldCharType="separate"/>
            </w:r>
            <w:r>
              <w:rPr>
                <w:bCs/>
              </w:rPr>
              <w:t>Ing. Tomáš Hořelica</w:t>
            </w:r>
          </w:p>
          <w:p w:rsidR="00855C8B" w:rsidRDefault="00107D01">
            <w:pPr>
              <w:jc w:val="left"/>
            </w:pPr>
            <w:r>
              <w:t>vedoucí pobočky</w:t>
            </w:r>
          </w:p>
          <w:p w:rsidR="00855C8B" w:rsidRDefault="00855C8B">
            <w:pPr>
              <w:jc w:val="left"/>
            </w:pPr>
          </w:p>
          <w:p w:rsidR="00855C8B" w:rsidRDefault="00107D01">
            <w:pPr>
              <w:jc w:val="left"/>
            </w:pPr>
            <w:r>
              <w:fldChar w:fldCharType="end"/>
            </w:r>
            <w:bookmarkStart w:id="0" w:name="_GoBack"/>
            <w:bookmarkEnd w:id="0"/>
          </w:p>
        </w:tc>
        <w:tc>
          <w:tcPr>
            <w:tcW w:w="3827" w:type="dxa"/>
          </w:tcPr>
          <w:p w:rsidR="00855C8B" w:rsidRDefault="00107D01">
            <w:pPr>
              <w:jc w:val="right"/>
            </w:pPr>
            <w:fldSimple w:instr=" DOCVARIABLE  dms_otisk_razitka  \* MERGEFORMAT ">
              <w:r>
                <w:rPr>
                  <w:bCs/>
                </w:rPr>
                <w:t xml:space="preserve"> </w:t>
              </w:r>
            </w:fldSimple>
          </w:p>
        </w:tc>
      </w:tr>
    </w:tbl>
    <w:p w:rsidR="00855C8B" w:rsidRDefault="00855C8B">
      <w:pPr>
        <w:pStyle w:val="NoList1"/>
        <w:jc w:val="both"/>
        <w:rPr>
          <w:sz w:val="24"/>
          <w:szCs w:val="24"/>
          <w:lang w:val="cs-CZ"/>
        </w:rPr>
      </w:pPr>
    </w:p>
    <w:p w:rsidR="00855C8B" w:rsidRDefault="00855C8B">
      <w:pPr>
        <w:pStyle w:val="NoList1"/>
        <w:jc w:val="both"/>
        <w:rPr>
          <w:lang w:val="cs-CZ"/>
        </w:rPr>
      </w:pPr>
    </w:p>
    <w:p w:rsidR="00855C8B" w:rsidRDefault="00855C8B"/>
    <w:p w:rsidR="00855C8B" w:rsidRDefault="00107D01">
      <w:r>
        <w:t>Přílohy:</w:t>
      </w:r>
    </w:p>
    <w:p w:rsidR="00855C8B" w:rsidRDefault="00107D01">
      <w:r>
        <w:fldChar w:fldCharType="begin"/>
      </w:r>
      <w:r>
        <w:instrText xml:space="preserve"> DOCVARIABLE  dms_prilohy </w:instrText>
      </w:r>
      <w:r>
        <w:fldChar w:fldCharType="separate"/>
      </w:r>
      <w:r>
        <w:t xml:space="preserve"> 1. Stanovisko Telefónica</w:t>
      </w:r>
    </w:p>
    <w:p w:rsidR="00855C8B" w:rsidRDefault="00107D01">
      <w:r>
        <w:t xml:space="preserve"> 2. Stavební povolení</w:t>
      </w:r>
    </w:p>
    <w:p w:rsidR="00855C8B" w:rsidRDefault="00107D01">
      <w:r>
        <w:t xml:space="preserve"> 3. Rozhodnutí - nakládání s vodami</w:t>
      </w:r>
    </w:p>
    <w:p w:rsidR="00855C8B" w:rsidRDefault="00107D01">
      <w:r>
        <w:t xml:space="preserve"> 4. Celková situace stavby Bílov 1.etapa</w:t>
      </w:r>
      <w:r>
        <w:fldChar w:fldCharType="end"/>
      </w:r>
    </w:p>
    <w:sectPr w:rsidR="00855C8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A2F" w:rsidRDefault="00D43A2F">
      <w:r>
        <w:separator/>
      </w:r>
    </w:p>
  </w:endnote>
  <w:endnote w:type="continuationSeparator" w:id="0">
    <w:p w:rsidR="00D43A2F" w:rsidRDefault="00D4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8B" w:rsidRDefault="00107D01">
    <w:pPr>
      <w:pStyle w:val="Zpat"/>
    </w:pPr>
    <w:fldSimple w:instr=" DOCVARIABLE  dms_cj  \* MERGEFORMAT ">
      <w:r>
        <w:rPr>
          <w:bCs/>
        </w:rPr>
        <w:t>SPU 061930/2016/Smo</w:t>
      </w:r>
    </w:fldSimple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55C8B" w:rsidRDefault="00855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A2F" w:rsidRDefault="00D43A2F">
      <w:r>
        <w:separator/>
      </w:r>
    </w:p>
  </w:footnote>
  <w:footnote w:type="continuationSeparator" w:id="0">
    <w:p w:rsidR="00D43A2F" w:rsidRDefault="00D43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8B" w:rsidRDefault="00D43A2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427b6cd0-0f4f-4633-a0aa-92ac8260f35d" o:spid="_x0000_s2050" type="#_x0000_t136" style="position:absolute;left:0;text-align:left;margin-left:0;margin-top:0;width:0;height:0;rotation:315;z-index: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8B" w:rsidRDefault="00D43A2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39865777-451f-4943-a66a-fe5f59ff8662" o:spid="_x0000_s2049" type="#_x0000_t136" style="position:absolute;left:0;text-align:left;margin-left:0;margin-top:0;width:0;height:0;rotation:315;z-index: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8B" w:rsidRDefault="00D43A2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1c4081a7-f69f-4b49-8dd7-31022c3c6eae" o:spid="_x0000_s2051" type="#_x0000_t136" style="position:absolute;left:0;text-align:left;margin-left:0;margin-top:0;width:0;height:0;rotation:315;z-index:25165670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52EDE"/>
    <w:multiLevelType w:val="multilevel"/>
    <w:tmpl w:val="6EECE97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" w15:restartNumberingAfterBreak="0">
    <w:nsid w:val="122E12A8"/>
    <w:multiLevelType w:val="multilevel"/>
    <w:tmpl w:val="B5C8412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C58F6CC"/>
    <w:multiLevelType w:val="multilevel"/>
    <w:tmpl w:val="00E80FC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64DDCA62"/>
    <w:multiLevelType w:val="multilevel"/>
    <w:tmpl w:val="F156F2B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Telefónica Czech Republic, a.s., Technická dokumentace_x000d__x000a_Za Brumlovkou 266/2_x000d__x000a_Michle_x000d__x000a_140 00 Praha 4"/>
    <w:docVar w:name="dms_adresat_adresa" w:val="Za Brumlovkou 266/2_x000d__x000a_Michle_x000d__x000a_140 00 Praha 4"/>
    <w:docVar w:name="dms_adresat_dat_narozeni" w:val=" "/>
    <w:docVar w:name="dms_adresat_ic" w:val="60193336"/>
    <w:docVar w:name="dms_adresat_jmeno" w:val=" "/>
    <w:docVar w:name="dms_carovy_kod" w:val="000311402736SPU 061930/2016/Smo"/>
    <w:docVar w:name="dms_cj" w:val="SPU 061930/2016/Smo"/>
    <w:docVar w:name="dms_datum" w:val="16. 2. 2016"/>
    <w:docVar w:name="dms_datum_textem" w:val="16. února 2016"/>
    <w:docVar w:name="dms_datum_vzniku" w:val="8. 2. 2016 15:03:29"/>
    <w:docVar w:name="dms_nadrizeny_reditel" w:val="Ing. Svatava Maradová, MBA"/>
    <w:docVar w:name="dms_ObsahParam1" w:val=" "/>
    <w:docVar w:name="dms_otisk_razitka" w:val=" "/>
    <w:docVar w:name="dms_PNASpravce" w:val=" "/>
    <w:docVar w:name="dms_podpisova_dolozka" w:val="Ing. Tomáš Hořelica_x000d__x000a_vedoucí pobočky_x000d__x000a__x000d__x000a_v z. Ing. Anna Karolová"/>
    <w:docVar w:name="dms_podpisova_dolozka_funkce" w:val="vedoucí pobočky"/>
    <w:docVar w:name="dms_podpisova_dolozka_jmeno" w:val="Ing. Tomáš Hořelica"/>
    <w:docVar w:name="dms_PPASpravce" w:val=" "/>
    <w:docVar w:name="dms_prijaty_cj" w:val=" "/>
    <w:docVar w:name="dms_prijaty_ze_dne" w:val=" "/>
    <w:docVar w:name="dms_prilohy" w:val=" 1. Stanovisko Telefónica_x000d__x000a_ 2. Stavební povolení_x000d__x000a_ 3. Rozhodnutí - nakládání s vodami_x000d__x000a_ 4. Celková situace stavby Bílov 1.etapa"/>
    <w:docVar w:name="dms_pripojene_dokumenty" w:val=" "/>
    <w:docVar w:name="dms_spisova_znacka" w:val="2RP7854/2013-571204"/>
    <w:docVar w:name="dms_spravce_jmeno" w:val="Ing. Petr Smoček"/>
    <w:docVar w:name="dms_spravce_mail" w:val="p.smocek@spucr.cz"/>
    <w:docVar w:name="dms_spravce_telefon" w:val="725071632"/>
    <w:docVar w:name="dms_statni_symbol" w:val="statni_symbol"/>
    <w:docVar w:name="dms_SZSSpravce" w:val=" "/>
    <w:docVar w:name="dms_text" w:val=" "/>
    <w:docVar w:name="dms_utvar_adresa" w:val="Husova 2003/13, 741 01 Nový Jičín"/>
    <w:docVar w:name="dms_utvar_cislo" w:val="571204"/>
    <w:docVar w:name="dms_utvar_nazev" w:val="Pobočka Nový Jičín"/>
    <w:docVar w:name="dms_utvar_nazev_adresa" w:val="571204 - Pobočka Nový Jičín_x000d__x000a_Husova 2003/13_x000d__x000a_741 01 Nový Jičín"/>
    <w:docVar w:name="dms_utvar_nazev_do_dopisu" w:val="Krajský pozemkový úřad pro Moravskoslezský kraj, Pobočka Nový Jičín"/>
    <w:docVar w:name="dms_vec" w:val="Žádost o aktualizaci stanoviska Telefónica Czech Republic, a.s. - stavba &quot;Realizace společných zařízení KoPÚ v k. ú. Bílov 1. etapa&quot;"/>
    <w:docVar w:name="dms_VNVSpravce" w:val=" "/>
    <w:docVar w:name="dms_zpracoval_jmeno" w:val="Ing. Petr Smoček"/>
    <w:docVar w:name="dms_zpracoval_mail" w:val="p.smocek@spucr.cz"/>
    <w:docVar w:name="dms_zpracoval_telefon" w:val="725071632"/>
  </w:docVars>
  <w:rsids>
    <w:rsidRoot w:val="00855C8B"/>
    <w:rsid w:val="00107D01"/>
    <w:rsid w:val="00311A30"/>
    <w:rsid w:val="007D524B"/>
    <w:rsid w:val="00855C8B"/>
    <w:rsid w:val="009754A0"/>
    <w:rsid w:val="00D4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5981C223"/>
  <w15:docId w15:val="{1CE8D72E-46B1-426F-9477-14A66DF1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cs-CZ" w:eastAsia="ar-S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basedOn w:val="Standardnpsmoodstavce"/>
    <w:semiHidden/>
    <w:unhideWhenUsed/>
  </w:style>
  <w:style w:type="character" w:customStyle="1" w:styleId="Bezseznamu10">
    <w:name w:val="Bez seznamu1"/>
    <w:basedOn w:val="Standardnpsmoodstavce"/>
    <w:semiHidden/>
    <w:unhideWhenUsed/>
  </w:style>
  <w:style w:type="character" w:customStyle="1" w:styleId="Bezseznamu100">
    <w:name w:val="Bez seznamu1_0"/>
    <w:basedOn w:val="Standardnpsmoodstavce"/>
    <w:semiHidden/>
    <w:unhideWhenUsed/>
  </w:style>
  <w:style w:type="character" w:customStyle="1" w:styleId="Bezseznamu1000">
    <w:name w:val="Bez seznamu1_0_0"/>
    <w:basedOn w:val="Standardnpsmoodstavce"/>
    <w:semiHidden/>
    <w:unhideWhenUsed/>
  </w:style>
  <w:style w:type="character" w:customStyle="1" w:styleId="Bezseznamu10000">
    <w:name w:val="Bez seznamu1_0_0_0"/>
    <w:basedOn w:val="Standardnpsmoodstavce"/>
    <w:semiHidden/>
    <w:unhideWhenUsed/>
  </w:style>
  <w:style w:type="character" w:customStyle="1" w:styleId="Bezseznamu100000">
    <w:name w:val="Bez seznamu1_0_0_0_0"/>
    <w:basedOn w:val="Standardnpsmoodstavce"/>
    <w:semiHidden/>
    <w:unhideWhenUsed/>
  </w:style>
  <w:style w:type="character" w:customStyle="1" w:styleId="Bezseznamu1000000">
    <w:name w:val="Bez seznamu1_0_0_0_0_0"/>
    <w:basedOn w:val="Standardnpsmoodstavce"/>
    <w:semiHidden/>
    <w:unhideWhenUsed/>
  </w:style>
  <w:style w:type="table" w:customStyle="1" w:styleId="NormalTable">
    <w:name w:val="Normal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List1">
    <w:name w:val="No List1"/>
    <w:semiHidden/>
    <w:rPr>
      <w:rFonts w:ascii="Times New Roman" w:eastAsia="Times New Roman" w:hAnsi="Times New Roman" w:cs="Times New Roman"/>
      <w:lang w:val="en-US" w:eastAsia="en-US"/>
    </w:rPr>
  </w:style>
  <w:style w:type="paragraph" w:styleId="Textbubliny">
    <w:name w:val="Balloon Text"/>
    <w:basedOn w:val="Normln"/>
    <w:semiHidden/>
    <w:unhideWhenUsed/>
    <w:rPr>
      <w:rFonts w:ascii="Tahoma" w:eastAsia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Pr>
      <w:rFonts w:ascii="Tahoma" w:eastAsia="Tahoma" w:hAnsi="Tahoma" w:cs="Tahoma"/>
      <w:sz w:val="16"/>
      <w:szCs w:val="16"/>
      <w:lang w:eastAsia="en-US"/>
    </w:rPr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4"/>
      <w:szCs w:val="22"/>
      <w:lang w:eastAsia="en-US"/>
    </w:rPr>
  </w:style>
  <w:style w:type="paragraph" w:styleId="Zpat">
    <w:name w:val="foot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2"/>
      <w:lang w:eastAsia="en-US"/>
    </w:rPr>
  </w:style>
  <w:style w:type="table" w:customStyle="1" w:styleId="NormalTable0">
    <w:name w:val="NormalTable_0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Grid_0"/>
    <w:basedOn w:val="NormalTabl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NormalTable00">
    <w:name w:val="NormalTable_0_0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0">
    <w:name w:val="TableGrid_0_0"/>
    <w:basedOn w:val="NormalTable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NormalTable1">
    <w:name w:val="NormalTable_1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_1"/>
    <w:basedOn w:val="NormalTabl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NormalTable2">
    <w:name w:val="NormalTable_2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Grid_2"/>
    <w:basedOn w:val="NormalTabl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NormalTable3">
    <w:name w:val="NormalTable_3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name w:val="a"/>
    <w:basedOn w:val="NormalTabl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ezseznamu10000000">
    <w:name w:val="Bez seznamu1_0_0_0_0_0_0"/>
    <w:semiHidden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0179-B07C-4B11-A11F-57707E9C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 - SOFT spol. s r.o.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Smoček Petr Ing.</cp:lastModifiedBy>
  <cp:revision>3</cp:revision>
  <cp:lastPrinted>2013-01-14T15:42:00Z</cp:lastPrinted>
  <dcterms:created xsi:type="dcterms:W3CDTF">2020-09-03T11:31:00Z</dcterms:created>
  <dcterms:modified xsi:type="dcterms:W3CDTF">2020-09-03T12:08:00Z</dcterms:modified>
</cp:coreProperties>
</file>